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eastAsia="宋体"/>
          <w:b/>
          <w:bCs/>
          <w:color w:val="auto"/>
          <w:sz w:val="32"/>
          <w:szCs w:val="28"/>
          <w:lang w:val="en-US" w:eastAsia="zh-CN"/>
        </w:rPr>
      </w:pPr>
      <w:r>
        <w:rPr>
          <w:rFonts w:hint="eastAsia" w:cs="Times New Roman"/>
          <w:b/>
          <w:bCs/>
          <w:color w:val="auto"/>
          <w:sz w:val="32"/>
          <w:szCs w:val="28"/>
          <w:lang w:eastAsia="zh-CN"/>
        </w:rPr>
        <w:t>平南县同安骨科医院有限公司扩建项目（一期）</w:t>
      </w:r>
      <w:r>
        <w:rPr>
          <w:rFonts w:hint="eastAsia" w:ascii="Times New Roman" w:hAnsi="Times New Roman" w:eastAsia="宋体" w:cs="Times New Roman"/>
          <w:b/>
          <w:bCs/>
          <w:color w:val="auto"/>
          <w:sz w:val="32"/>
          <w:szCs w:val="28"/>
        </w:rPr>
        <w:t>竣工环境保护</w:t>
      </w:r>
      <w:r>
        <w:rPr>
          <w:rFonts w:hint="eastAsia"/>
          <w:b/>
          <w:bCs/>
          <w:color w:val="auto"/>
          <w:sz w:val="32"/>
          <w:szCs w:val="28"/>
        </w:rPr>
        <w:t>验收</w:t>
      </w:r>
      <w:r>
        <w:rPr>
          <w:rFonts w:hint="eastAsia"/>
          <w:b/>
          <w:bCs/>
          <w:color w:val="auto"/>
          <w:sz w:val="32"/>
          <w:szCs w:val="28"/>
          <w:lang w:val="en-US" w:eastAsia="zh-CN"/>
        </w:rPr>
        <w:t>其他需要说明的事项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color w:val="auto"/>
          <w:sz w:val="24"/>
          <w:szCs w:val="24"/>
          <w:lang w:eastAsia="zh-CN"/>
        </w:rPr>
      </w:pPr>
      <w:r>
        <w:rPr>
          <w:rFonts w:hint="eastAsia" w:cs="Times New Roman" w:eastAsiaTheme="minorEastAsia"/>
          <w:color w:val="auto"/>
          <w:sz w:val="24"/>
          <w:szCs w:val="24"/>
          <w:lang w:val="en-US" w:eastAsia="zh-CN"/>
        </w:rPr>
        <w:t>平南县同安骨科医院</w:t>
      </w:r>
      <w:r>
        <w:rPr>
          <w:rFonts w:hint="default" w:ascii="Times New Roman" w:hAnsi="Times New Roman" w:cs="Times New Roman" w:eastAsiaTheme="minorEastAsia"/>
          <w:color w:val="auto"/>
          <w:sz w:val="24"/>
          <w:szCs w:val="24"/>
          <w:lang w:val="en-US" w:eastAsia="zh-CN"/>
        </w:rPr>
        <w:t>位于</w:t>
      </w:r>
      <w:r>
        <w:rPr>
          <w:rFonts w:hint="default" w:ascii="Times New Roman" w:hAnsi="Times New Roman" w:eastAsia="宋体" w:cs="Times New Roman"/>
          <w:color w:val="auto"/>
          <w:sz w:val="24"/>
          <w:szCs w:val="21"/>
        </w:rPr>
        <w:t>广西壮族自治区贵港市</w:t>
      </w:r>
      <w:r>
        <w:rPr>
          <w:rFonts w:hint="eastAsia" w:cs="Times New Roman"/>
          <w:color w:val="auto"/>
          <w:sz w:val="24"/>
          <w:szCs w:val="21"/>
          <w:lang w:eastAsia="zh-CN"/>
        </w:rPr>
        <w:t>平南县平南街道朝阳大道</w:t>
      </w:r>
      <w:r>
        <w:rPr>
          <w:rFonts w:hint="eastAsia" w:cs="Times New Roman"/>
          <w:color w:val="auto"/>
          <w:sz w:val="24"/>
          <w:szCs w:val="21"/>
          <w:lang w:val="en-US" w:eastAsia="zh-CN"/>
        </w:rPr>
        <w:t>753号。平南县同安骨科医院有限公司扩建</w:t>
      </w:r>
      <w:r>
        <w:rPr>
          <w:rFonts w:hint="default" w:ascii="Times New Roman" w:hAnsi="Times New Roman" w:cs="Times New Roman" w:eastAsiaTheme="minorEastAsia"/>
          <w:color w:val="auto"/>
          <w:sz w:val="24"/>
          <w:szCs w:val="24"/>
        </w:rPr>
        <w:t>项目</w:t>
      </w:r>
      <w:r>
        <w:rPr>
          <w:rFonts w:hint="default" w:ascii="Times New Roman" w:hAnsi="Times New Roman" w:cs="Times New Roman"/>
          <w:color w:val="auto"/>
          <w:sz w:val="24"/>
        </w:rPr>
        <w:t>建筑</w:t>
      </w:r>
      <w:r>
        <w:rPr>
          <w:rFonts w:hint="eastAsia" w:cs="Times New Roman"/>
          <w:color w:val="auto"/>
          <w:sz w:val="24"/>
          <w:lang w:eastAsia="zh-CN"/>
        </w:rPr>
        <w:t>总</w:t>
      </w:r>
      <w:r>
        <w:rPr>
          <w:rFonts w:hint="default" w:ascii="Times New Roman" w:hAnsi="Times New Roman" w:cs="Times New Roman"/>
          <w:color w:val="auto"/>
          <w:sz w:val="24"/>
        </w:rPr>
        <w:t>面积</w:t>
      </w:r>
      <w:r>
        <w:rPr>
          <w:rFonts w:hint="eastAsia" w:cs="Times New Roman"/>
          <w:color w:val="auto"/>
          <w:sz w:val="24"/>
          <w:lang w:eastAsia="zh-CN"/>
        </w:rPr>
        <w:t>约</w:t>
      </w:r>
      <w:r>
        <w:rPr>
          <w:rFonts w:hint="eastAsia" w:cs="Times New Roman"/>
          <w:color w:val="auto"/>
          <w:sz w:val="24"/>
          <w:lang w:val="en-US" w:eastAsia="zh-CN"/>
        </w:rPr>
        <w:t>13400</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2</w:t>
      </w:r>
      <w:r>
        <w:rPr>
          <w:rFonts w:hint="eastAsia" w:cs="Times New Roman"/>
          <w:color w:val="auto"/>
          <w:sz w:val="24"/>
          <w:vertAlign w:val="baseline"/>
          <w:lang w:eastAsia="zh-CN"/>
        </w:rPr>
        <w:t>；本项目分期验收，本次仅验收一期建设内容，对原有</w:t>
      </w:r>
      <w:r>
        <w:rPr>
          <w:rFonts w:hint="eastAsia" w:cs="Times New Roman"/>
          <w:color w:val="auto"/>
          <w:sz w:val="24"/>
          <w:vertAlign w:val="baseline"/>
          <w:lang w:val="en-US" w:eastAsia="zh-CN"/>
        </w:rPr>
        <w:t>1栋7层综合楼进行功能结构调整，综合楼</w:t>
      </w:r>
      <w:r>
        <w:rPr>
          <w:rFonts w:hint="eastAsia" w:cs="Times New Roman"/>
          <w:color w:val="auto"/>
          <w:sz w:val="24"/>
          <w:vertAlign w:val="baseline"/>
          <w:lang w:eastAsia="zh-CN"/>
        </w:rPr>
        <w:t>建筑面积</w:t>
      </w:r>
      <w:r>
        <w:rPr>
          <w:rFonts w:hint="eastAsia" w:cs="Times New Roman"/>
          <w:color w:val="auto"/>
          <w:sz w:val="24"/>
          <w:vertAlign w:val="baseline"/>
          <w:lang w:val="en-US" w:eastAsia="zh-CN"/>
        </w:rPr>
        <w:t>1400m</w:t>
      </w:r>
      <w:r>
        <w:rPr>
          <w:rFonts w:hint="eastAsia" w:cs="Times New Roman"/>
          <w:color w:val="auto"/>
          <w:sz w:val="24"/>
          <w:vertAlign w:val="superscript"/>
          <w:lang w:val="en-US" w:eastAsia="zh-CN"/>
        </w:rPr>
        <w:t>2</w:t>
      </w:r>
      <w:r>
        <w:rPr>
          <w:rFonts w:hint="eastAsia" w:cs="Times New Roman"/>
          <w:color w:val="auto"/>
          <w:sz w:val="24"/>
          <w:lang w:eastAsia="zh-CN"/>
        </w:rPr>
        <w:t>；以及扩建原有污水处理站，</w:t>
      </w:r>
      <w:r>
        <w:rPr>
          <w:rFonts w:hint="eastAsia" w:cs="Times New Roman"/>
          <w:color w:val="auto"/>
          <w:sz w:val="24"/>
          <w:lang w:val="en-US" w:eastAsia="zh-CN"/>
        </w:rPr>
        <w:t>由原来的70m</w:t>
      </w:r>
      <w:r>
        <w:rPr>
          <w:rFonts w:hint="eastAsia" w:cs="Times New Roman"/>
          <w:color w:val="auto"/>
          <w:sz w:val="24"/>
          <w:vertAlign w:val="superscript"/>
          <w:lang w:val="en-US" w:eastAsia="zh-CN"/>
        </w:rPr>
        <w:t>3</w:t>
      </w:r>
      <w:r>
        <w:rPr>
          <w:rFonts w:hint="eastAsia" w:cs="Times New Roman"/>
          <w:color w:val="auto"/>
          <w:sz w:val="24"/>
          <w:lang w:val="en-US" w:eastAsia="zh-CN"/>
        </w:rPr>
        <w:t>/d扩建至220m</w:t>
      </w:r>
      <w:r>
        <w:rPr>
          <w:rFonts w:hint="eastAsia" w:cs="Times New Roman"/>
          <w:color w:val="auto"/>
          <w:sz w:val="24"/>
          <w:vertAlign w:val="superscript"/>
          <w:lang w:val="en-US" w:eastAsia="zh-CN"/>
        </w:rPr>
        <w:t>3</w:t>
      </w:r>
      <w:r>
        <w:rPr>
          <w:rFonts w:hint="eastAsia" w:cs="Times New Roman"/>
          <w:color w:val="auto"/>
          <w:sz w:val="24"/>
          <w:lang w:val="en-US" w:eastAsia="zh-CN"/>
        </w:rPr>
        <w:t>/d</w:t>
      </w:r>
      <w:r>
        <w:rPr>
          <w:rFonts w:hint="eastAsia" w:cs="Times New Roman"/>
          <w:color w:val="auto"/>
          <w:sz w:val="24"/>
          <w:lang w:eastAsia="zh-CN"/>
        </w:rPr>
        <w:t>。</w:t>
      </w:r>
      <w:r>
        <w:rPr>
          <w:rFonts w:hint="default" w:ascii="Times New Roman" w:hAnsi="Times New Roman" w:cs="Times New Roman" w:eastAsiaTheme="minorEastAsia"/>
          <w:color w:val="auto"/>
          <w:sz w:val="24"/>
          <w:szCs w:val="24"/>
          <w:lang w:val="en-US" w:eastAsia="zh-CN"/>
        </w:rPr>
        <w:t>项目于20</w:t>
      </w:r>
      <w:r>
        <w:rPr>
          <w:rFonts w:hint="eastAsia" w:cs="Times New Roman" w:eastAsiaTheme="minorEastAsia"/>
          <w:color w:val="auto"/>
          <w:sz w:val="24"/>
          <w:szCs w:val="24"/>
          <w:lang w:val="en-US" w:eastAsia="zh-CN"/>
        </w:rPr>
        <w:t>22</w:t>
      </w:r>
      <w:r>
        <w:rPr>
          <w:rFonts w:hint="default" w:ascii="Times New Roman" w:hAnsi="Times New Roman" w:cs="Times New Roman" w:eastAsiaTheme="minorEastAsia"/>
          <w:color w:val="auto"/>
          <w:sz w:val="24"/>
          <w:szCs w:val="24"/>
          <w:lang w:val="en-US" w:eastAsia="zh-CN"/>
        </w:rPr>
        <w:t>年委托</w:t>
      </w:r>
      <w:r>
        <w:rPr>
          <w:rFonts w:hint="eastAsia" w:cs="Times New Roman" w:eastAsiaTheme="minorEastAsia"/>
          <w:color w:val="auto"/>
          <w:sz w:val="24"/>
          <w:lang w:eastAsia="zh-CN"/>
        </w:rPr>
        <w:t>广西桂贵环保咨询</w:t>
      </w:r>
      <w:r>
        <w:rPr>
          <w:rFonts w:hint="default" w:ascii="Times New Roman" w:hAnsi="Times New Roman" w:cs="Times New Roman"/>
          <w:color w:val="auto"/>
          <w:sz w:val="24"/>
        </w:rPr>
        <w:t>有限公司</w:t>
      </w:r>
      <w:r>
        <w:rPr>
          <w:rFonts w:hint="default" w:ascii="Times New Roman" w:hAnsi="Times New Roman" w:cs="Times New Roman" w:eastAsiaTheme="minorEastAsia"/>
          <w:color w:val="auto"/>
          <w:sz w:val="24"/>
          <w:szCs w:val="24"/>
          <w:lang w:val="en-US" w:eastAsia="zh-CN"/>
        </w:rPr>
        <w:t>编制了《</w:t>
      </w:r>
      <w:r>
        <w:rPr>
          <w:rFonts w:hint="eastAsia" w:cs="Times New Roman" w:eastAsiaTheme="minorEastAsia"/>
          <w:color w:val="auto"/>
          <w:sz w:val="24"/>
          <w:lang w:eastAsia="zh-CN"/>
        </w:rPr>
        <w:t>平南县同安骨科医院有限公司扩建项目</w:t>
      </w:r>
      <w:r>
        <w:rPr>
          <w:rFonts w:hint="default" w:ascii="Times New Roman" w:hAnsi="Times New Roman" w:cs="Times New Roman"/>
          <w:color w:val="auto"/>
          <w:sz w:val="24"/>
        </w:rPr>
        <w:t>环境影响报告</w:t>
      </w:r>
      <w:r>
        <w:rPr>
          <w:rFonts w:hint="eastAsia" w:cs="Times New Roman"/>
          <w:color w:val="auto"/>
          <w:sz w:val="24"/>
          <w:lang w:eastAsia="zh-CN"/>
        </w:rPr>
        <w:t>表</w:t>
      </w:r>
      <w:r>
        <w:rPr>
          <w:rFonts w:hint="default" w:ascii="Times New Roman" w:hAnsi="Times New Roman" w:cs="Times New Roman" w:eastAsiaTheme="minorEastAsia"/>
          <w:color w:val="auto"/>
          <w:sz w:val="24"/>
          <w:szCs w:val="24"/>
          <w:lang w:val="en-US" w:eastAsia="zh-CN"/>
        </w:rPr>
        <w:t>》</w:t>
      </w:r>
      <w:r>
        <w:rPr>
          <w:rFonts w:hint="default" w:ascii="Times New Roman" w:hAnsi="Times New Roman" w:cs="Times New Roman" w:eastAsiaTheme="minorEastAsia"/>
          <w:color w:val="auto"/>
          <w:sz w:val="24"/>
          <w:szCs w:val="24"/>
          <w:lang w:eastAsia="zh-CN"/>
        </w:rPr>
        <w:t>，</w:t>
      </w:r>
      <w:r>
        <w:rPr>
          <w:rFonts w:hint="default" w:ascii="Times New Roman" w:hAnsi="Times New Roman" w:cs="Times New Roman"/>
          <w:color w:val="auto"/>
          <w:sz w:val="24"/>
        </w:rPr>
        <w:t>20</w:t>
      </w:r>
      <w:r>
        <w:rPr>
          <w:rFonts w:hint="eastAsia" w:cs="Times New Roman"/>
          <w:color w:val="auto"/>
          <w:sz w:val="24"/>
          <w:lang w:val="en-US" w:eastAsia="zh-CN"/>
        </w:rPr>
        <w:t>22</w:t>
      </w:r>
      <w:r>
        <w:rPr>
          <w:rFonts w:hint="default" w:ascii="Times New Roman" w:hAnsi="Times New Roman" w:cs="Times New Roman"/>
          <w:color w:val="auto"/>
          <w:sz w:val="24"/>
        </w:rPr>
        <w:t>年</w:t>
      </w:r>
      <w:r>
        <w:rPr>
          <w:rFonts w:hint="eastAsia" w:cs="Times New Roman"/>
          <w:color w:val="auto"/>
          <w:sz w:val="24"/>
          <w:lang w:val="en-US" w:eastAsia="zh-CN"/>
        </w:rPr>
        <w:t>6</w:t>
      </w:r>
      <w:r>
        <w:rPr>
          <w:rFonts w:hint="default" w:ascii="Times New Roman" w:hAnsi="Times New Roman" w:cs="Times New Roman"/>
          <w:color w:val="auto"/>
          <w:sz w:val="24"/>
        </w:rPr>
        <w:t>月</w:t>
      </w:r>
      <w:r>
        <w:rPr>
          <w:rFonts w:hint="eastAsia" w:cs="Times New Roman"/>
          <w:color w:val="auto"/>
          <w:sz w:val="24"/>
          <w:lang w:val="en-US" w:eastAsia="zh-CN"/>
        </w:rPr>
        <w:t>30</w:t>
      </w:r>
      <w:r>
        <w:rPr>
          <w:rFonts w:hint="default" w:ascii="Times New Roman" w:hAnsi="Times New Roman" w:cs="Times New Roman"/>
          <w:color w:val="auto"/>
          <w:sz w:val="24"/>
        </w:rPr>
        <w:t>日</w:t>
      </w:r>
      <w:r>
        <w:rPr>
          <w:rFonts w:hint="eastAsia" w:cs="Times New Roman" w:eastAsiaTheme="minorEastAsia"/>
          <w:color w:val="auto"/>
          <w:sz w:val="24"/>
          <w:szCs w:val="24"/>
          <w:lang w:val="en-US" w:eastAsia="zh-CN"/>
        </w:rPr>
        <w:t>贵港市生态环境局</w:t>
      </w:r>
      <w:r>
        <w:rPr>
          <w:rFonts w:hint="default" w:ascii="Times New Roman" w:hAnsi="Times New Roman" w:cs="Times New Roman" w:eastAsiaTheme="minorEastAsia"/>
          <w:color w:val="auto"/>
          <w:sz w:val="24"/>
          <w:szCs w:val="24"/>
          <w:lang w:val="en-US" w:eastAsia="zh-CN"/>
        </w:rPr>
        <w:t>批复了该项目的</w:t>
      </w:r>
      <w:r>
        <w:rPr>
          <w:rFonts w:hint="default" w:ascii="Times New Roman" w:hAnsi="Times New Roman" w:cs="Times New Roman" w:eastAsiaTheme="minorEastAsia"/>
          <w:color w:val="auto"/>
          <w:sz w:val="24"/>
          <w:szCs w:val="24"/>
        </w:rPr>
        <w:t>环境影响报告</w:t>
      </w:r>
      <w:r>
        <w:rPr>
          <w:rFonts w:hint="eastAsia" w:ascii="Times New Roman" w:hAnsi="Times New Roman" w:cs="Times New Roman" w:eastAsiaTheme="minorEastAsia"/>
          <w:color w:val="auto"/>
          <w:sz w:val="24"/>
          <w:szCs w:val="24"/>
          <w:lang w:val="en-US" w:eastAsia="zh-CN"/>
        </w:rPr>
        <w:t>书</w:t>
      </w:r>
      <w:r>
        <w:rPr>
          <w:rFonts w:hint="default" w:ascii="Times New Roman" w:hAnsi="Times New Roman" w:cs="Times New Roman" w:eastAsiaTheme="minorEastAsia"/>
          <w:color w:val="auto"/>
          <w:sz w:val="24"/>
          <w:szCs w:val="24"/>
          <w:lang w:eastAsia="zh-CN"/>
        </w:rPr>
        <w:t>（</w:t>
      </w:r>
      <w:r>
        <w:rPr>
          <w:rFonts w:hint="eastAsia" w:cs="Times New Roman" w:eastAsiaTheme="minorEastAsia"/>
          <w:color w:val="auto"/>
          <w:sz w:val="24"/>
          <w:szCs w:val="24"/>
          <w:lang w:eastAsia="zh-CN"/>
        </w:rPr>
        <w:t>贵</w:t>
      </w:r>
      <w:r>
        <w:rPr>
          <w:rFonts w:hint="eastAsia"/>
          <w:color w:val="auto"/>
          <w:sz w:val="24"/>
        </w:rPr>
        <w:t>环审</w:t>
      </w:r>
      <w:r>
        <w:rPr>
          <w:color w:val="auto"/>
          <w:sz w:val="24"/>
        </w:rPr>
        <w:t>〔</w:t>
      </w:r>
      <w:r>
        <w:rPr>
          <w:rFonts w:hint="eastAsia"/>
          <w:color w:val="auto"/>
          <w:sz w:val="24"/>
        </w:rPr>
        <w:t>20</w:t>
      </w:r>
      <w:r>
        <w:rPr>
          <w:rFonts w:hint="eastAsia"/>
          <w:color w:val="auto"/>
          <w:sz w:val="24"/>
          <w:lang w:val="en-US" w:eastAsia="zh-CN"/>
        </w:rPr>
        <w:t>22</w:t>
      </w:r>
      <w:r>
        <w:rPr>
          <w:color w:val="auto"/>
          <w:sz w:val="24"/>
        </w:rPr>
        <w:t>〕</w:t>
      </w:r>
      <w:r>
        <w:rPr>
          <w:rFonts w:hint="eastAsia"/>
          <w:color w:val="auto"/>
          <w:sz w:val="24"/>
          <w:lang w:val="en-US" w:eastAsia="zh-CN"/>
        </w:rPr>
        <w:t>197</w:t>
      </w:r>
      <w:r>
        <w:rPr>
          <w:color w:val="auto"/>
          <w:sz w:val="24"/>
        </w:rPr>
        <w:t>号</w:t>
      </w:r>
      <w:r>
        <w:rPr>
          <w:rFonts w:hint="default" w:ascii="Times New Roman" w:hAnsi="Times New Roman" w:cs="Times New Roman" w:eastAsiaTheme="minorEastAsia"/>
          <w:color w:val="auto"/>
          <w:sz w:val="24"/>
          <w:szCs w:val="24"/>
          <w:lang w:eastAsia="zh-CN"/>
        </w:rPr>
        <w:t>），</w:t>
      </w:r>
      <w:r>
        <w:rPr>
          <w:rFonts w:hint="default" w:ascii="Times New Roman" w:hAnsi="Times New Roman" w:cs="Times New Roman" w:eastAsiaTheme="minorEastAsia"/>
          <w:color w:val="auto"/>
          <w:sz w:val="24"/>
          <w:szCs w:val="24"/>
        </w:rPr>
        <w:t>同意项目进行建设。</w:t>
      </w:r>
    </w:p>
    <w:p>
      <w:pPr>
        <w:pStyle w:val="5"/>
        <w:spacing w:line="360" w:lineRule="auto"/>
        <w:rPr>
          <w:rFonts w:hint="eastAsia" w:asciiTheme="minorEastAsia" w:hAnsiTheme="minorEastAsia" w:eastAsiaTheme="minorEastAsia" w:cstheme="minorEastAsia"/>
          <w:color w:val="auto"/>
          <w:sz w:val="24"/>
          <w:szCs w:val="24"/>
          <w:lang w:val="en-US" w:eastAsia="zh-CN"/>
        </w:rPr>
      </w:pPr>
      <w:r>
        <w:rPr>
          <w:rFonts w:hint="default" w:ascii="Times New Roman" w:hAnsi="Times New Roman" w:cs="Times New Roman" w:eastAsiaTheme="minorEastAsia"/>
          <w:color w:val="auto"/>
          <w:sz w:val="24"/>
          <w:lang w:val="en-US" w:eastAsia="zh-CN"/>
        </w:rPr>
        <w:t>根据《建设项目竣工环境保护验收暂行办法》，现将该项目验收过程简况，</w:t>
      </w:r>
      <w:r>
        <w:rPr>
          <w:rFonts w:hint="default" w:ascii="Times New Roman" w:hAnsi="Times New Roman" w:cs="Times New Roman" w:eastAsiaTheme="minorEastAsia"/>
          <w:color w:val="auto"/>
          <w:sz w:val="24"/>
          <w:szCs w:val="24"/>
        </w:rPr>
        <w:t>环境影响报告</w:t>
      </w:r>
      <w:r>
        <w:rPr>
          <w:rFonts w:hint="eastAsia" w:cs="Times New Roman" w:eastAsiaTheme="minorEastAsia"/>
          <w:color w:val="auto"/>
          <w:sz w:val="24"/>
          <w:szCs w:val="24"/>
          <w:lang w:val="en-US" w:eastAsia="zh-CN"/>
        </w:rPr>
        <w:t>书</w:t>
      </w:r>
      <w:r>
        <w:rPr>
          <w:rFonts w:hint="default" w:ascii="Times New Roman" w:hAnsi="Times New Roman" w:cs="Times New Roman" w:eastAsiaTheme="minorEastAsia"/>
          <w:color w:val="auto"/>
          <w:sz w:val="24"/>
          <w:szCs w:val="24"/>
          <w:lang w:val="en-US" w:eastAsia="zh-CN"/>
        </w:rPr>
        <w:t>及其审批部门审批决定中提出的除环境保护设施外的其他环境保护措施的实施情况以及整改工作情况等其他需要说明的事项如下：</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一、环境保护设施设计、施工和验收过程简况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1、设计简况</w:t>
      </w:r>
    </w:p>
    <w:p>
      <w:pPr>
        <w:pStyle w:val="5"/>
        <w:numPr>
          <w:ilvl w:val="0"/>
          <w:numId w:val="0"/>
        </w:numPr>
        <w:spacing w:line="360" w:lineRule="auto"/>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项目环境保护设施纳入了初步设计，环境保护设施的设计符合环境保护设计规范的要求，编制了环境保护篇章，落实了防止污染和生态破坏的措施以及环境保护设施投资概算。</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施工简况</w:t>
      </w:r>
      <w:r>
        <w:rPr>
          <w:rFonts w:hint="default" w:ascii="Times New Roman" w:hAnsi="Times New Roman" w:eastAsia="宋体" w:cs="Times New Roman"/>
          <w:b/>
          <w:bCs/>
          <w:color w:val="auto"/>
          <w:sz w:val="24"/>
          <w:szCs w:val="24"/>
          <w:lang w:val="en-US" w:eastAsia="zh-CN"/>
        </w:rPr>
        <w:t xml:space="preserve"> </w:t>
      </w:r>
    </w:p>
    <w:p>
      <w:pPr>
        <w:pStyle w:val="5"/>
        <w:numPr>
          <w:ilvl w:val="0"/>
          <w:numId w:val="0"/>
        </w:numPr>
        <w:spacing w:line="360" w:lineRule="auto"/>
        <w:ind w:firstLine="480" w:firstLineChars="200"/>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项目将环境保护设施纳入了施工合同，环境保护设施的建设进度和资金得到了保证，项目建设过程中组织实施了环境影响报告</w:t>
      </w:r>
      <w:r>
        <w:rPr>
          <w:rFonts w:hint="default" w:ascii="Times New Roman" w:hAnsi="Times New Roman" w:cs="Times New Roman"/>
          <w:color w:val="auto"/>
          <w:sz w:val="24"/>
          <w:szCs w:val="24"/>
          <w:lang w:val="en-US" w:eastAsia="zh-CN"/>
        </w:rPr>
        <w:t>书</w:t>
      </w:r>
      <w:r>
        <w:rPr>
          <w:rFonts w:hint="default" w:ascii="Times New Roman" w:hAnsi="Times New Roman" w:eastAsia="宋体" w:cs="Times New Roman"/>
          <w:color w:val="auto"/>
          <w:sz w:val="24"/>
          <w:szCs w:val="24"/>
        </w:rPr>
        <w:t>及其审批部门审批决定中提出的环境保护对策措施</w:t>
      </w:r>
      <w:r>
        <w:rPr>
          <w:rFonts w:hint="eastAsia" w:cs="Times New Roman"/>
          <w:color w:val="auto"/>
          <w:sz w:val="24"/>
          <w:szCs w:val="24"/>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rPr>
        <w:t>验收过程简况</w:t>
      </w:r>
    </w:p>
    <w:p>
      <w:pPr>
        <w:pStyle w:val="5"/>
        <w:numPr>
          <w:ilvl w:val="0"/>
          <w:numId w:val="0"/>
        </w:numPr>
        <w:spacing w:line="360" w:lineRule="auto"/>
        <w:ind w:firstLine="480" w:firstLineChars="200"/>
        <w:rPr>
          <w:rFonts w:hint="default" w:ascii="Times New Roman" w:hAnsi="Times New Roman" w:cs="Times New Roman" w:eastAsiaTheme="minorEastAsia"/>
          <w:snapToGrid w:val="0"/>
          <w:color w:val="FF0000"/>
          <w:kern w:val="2"/>
          <w:sz w:val="24"/>
          <w:szCs w:val="24"/>
          <w:lang w:val="en-US" w:eastAsia="zh-CN" w:bidi="ar-SA"/>
        </w:rPr>
      </w:pPr>
      <w:r>
        <w:rPr>
          <w:rFonts w:hint="default" w:ascii="Times New Roman" w:hAnsi="Times New Roman" w:cs="Times New Roman" w:eastAsiaTheme="minorEastAsia"/>
          <w:snapToGrid w:val="0"/>
          <w:color w:val="auto"/>
          <w:kern w:val="2"/>
          <w:sz w:val="24"/>
          <w:szCs w:val="24"/>
          <w:lang w:val="en-US" w:eastAsia="zh-CN" w:bidi="ar-SA"/>
        </w:rPr>
        <w:t>该项目</w:t>
      </w:r>
      <w:r>
        <w:rPr>
          <w:rFonts w:hint="eastAsia" w:cs="Times New Roman" w:eastAsiaTheme="minorEastAsia"/>
          <w:snapToGrid w:val="0"/>
          <w:color w:val="auto"/>
          <w:kern w:val="2"/>
          <w:sz w:val="24"/>
          <w:szCs w:val="24"/>
          <w:lang w:val="en-US" w:eastAsia="zh-CN" w:bidi="ar-SA"/>
        </w:rPr>
        <w:t>一期</w:t>
      </w:r>
      <w:r>
        <w:rPr>
          <w:rFonts w:hint="default" w:ascii="Times New Roman" w:hAnsi="Times New Roman" w:cs="Times New Roman" w:eastAsiaTheme="minorEastAsia"/>
          <w:snapToGrid w:val="0"/>
          <w:color w:val="auto"/>
          <w:kern w:val="2"/>
          <w:sz w:val="24"/>
          <w:szCs w:val="24"/>
          <w:lang w:val="en-US" w:eastAsia="zh-CN" w:bidi="ar-SA"/>
        </w:rPr>
        <w:t>竣工时间为</w:t>
      </w:r>
      <w:r>
        <w:rPr>
          <w:rFonts w:hint="eastAsia"/>
          <w:color w:val="auto"/>
          <w:sz w:val="24"/>
        </w:rPr>
        <w:t>20</w:t>
      </w:r>
      <w:r>
        <w:rPr>
          <w:rFonts w:hint="eastAsia"/>
          <w:color w:val="auto"/>
          <w:sz w:val="24"/>
          <w:lang w:val="en-US" w:eastAsia="zh-CN"/>
        </w:rPr>
        <w:t>23</w:t>
      </w:r>
      <w:r>
        <w:rPr>
          <w:color w:val="auto"/>
          <w:sz w:val="24"/>
        </w:rPr>
        <w:t>年</w:t>
      </w:r>
      <w:r>
        <w:rPr>
          <w:rFonts w:hint="eastAsia"/>
          <w:color w:val="auto"/>
          <w:sz w:val="24"/>
          <w:lang w:val="en-US" w:eastAsia="zh-CN"/>
        </w:rPr>
        <w:t>5</w:t>
      </w:r>
      <w:r>
        <w:rPr>
          <w:color w:val="auto"/>
          <w:sz w:val="24"/>
        </w:rPr>
        <w:t>月</w:t>
      </w:r>
      <w:r>
        <w:rPr>
          <w:rFonts w:hint="default" w:ascii="Times New Roman" w:hAnsi="Times New Roman" w:cs="Times New Roman" w:eastAsiaTheme="minorEastAsia"/>
          <w:snapToGrid w:val="0"/>
          <w:color w:val="auto"/>
          <w:kern w:val="2"/>
          <w:sz w:val="24"/>
          <w:szCs w:val="24"/>
          <w:lang w:val="en-US" w:eastAsia="zh-CN" w:bidi="ar-SA"/>
        </w:rPr>
        <w:t>，验收工作于202</w:t>
      </w:r>
      <w:r>
        <w:rPr>
          <w:rFonts w:hint="eastAsia" w:cs="Times New Roman" w:eastAsiaTheme="minorEastAsia"/>
          <w:snapToGrid w:val="0"/>
          <w:color w:val="auto"/>
          <w:kern w:val="2"/>
          <w:sz w:val="24"/>
          <w:szCs w:val="24"/>
          <w:lang w:val="en-US" w:eastAsia="zh-CN" w:bidi="ar-SA"/>
        </w:rPr>
        <w:t>3</w:t>
      </w:r>
      <w:r>
        <w:rPr>
          <w:rFonts w:hint="default" w:ascii="Times New Roman" w:hAnsi="Times New Roman" w:cs="Times New Roman" w:eastAsiaTheme="minorEastAsia"/>
          <w:snapToGrid w:val="0"/>
          <w:color w:val="auto"/>
          <w:kern w:val="2"/>
          <w:sz w:val="24"/>
          <w:szCs w:val="24"/>
          <w:lang w:val="en-US" w:eastAsia="zh-CN" w:bidi="ar-SA"/>
        </w:rPr>
        <w:t>年</w:t>
      </w:r>
      <w:r>
        <w:rPr>
          <w:rFonts w:hint="eastAsia" w:cs="Times New Roman" w:eastAsiaTheme="minorEastAsia"/>
          <w:snapToGrid w:val="0"/>
          <w:color w:val="auto"/>
          <w:kern w:val="2"/>
          <w:sz w:val="24"/>
          <w:szCs w:val="24"/>
          <w:lang w:val="en-US" w:eastAsia="zh-CN" w:bidi="ar-SA"/>
        </w:rPr>
        <w:t>7</w:t>
      </w:r>
      <w:r>
        <w:rPr>
          <w:rFonts w:hint="default" w:ascii="Times New Roman" w:hAnsi="Times New Roman" w:cs="Times New Roman" w:eastAsiaTheme="minorEastAsia"/>
          <w:snapToGrid w:val="0"/>
          <w:color w:val="auto"/>
          <w:kern w:val="2"/>
          <w:sz w:val="24"/>
          <w:szCs w:val="24"/>
          <w:lang w:val="en-US" w:eastAsia="zh-CN" w:bidi="ar-SA"/>
        </w:rPr>
        <w:t>月启动，由</w:t>
      </w:r>
      <w:r>
        <w:rPr>
          <w:rFonts w:hint="eastAsia" w:cs="Times New Roman" w:eastAsiaTheme="minorEastAsia"/>
          <w:color w:val="auto"/>
          <w:sz w:val="24"/>
          <w:szCs w:val="24"/>
          <w:lang w:val="en-US" w:eastAsia="zh-CN"/>
        </w:rPr>
        <w:t>平南县同安骨科医院有限公司</w:t>
      </w:r>
      <w:r>
        <w:rPr>
          <w:rFonts w:hint="default" w:ascii="Times New Roman" w:hAnsi="Times New Roman" w:cs="Times New Roman" w:eastAsiaTheme="minorEastAsia"/>
          <w:snapToGrid w:val="0"/>
          <w:color w:val="auto"/>
          <w:kern w:val="2"/>
          <w:sz w:val="24"/>
          <w:szCs w:val="24"/>
          <w:lang w:val="en-US" w:eastAsia="zh-CN" w:bidi="ar-SA"/>
        </w:rPr>
        <w:t>自主</w:t>
      </w:r>
      <w:r>
        <w:rPr>
          <w:rFonts w:hint="eastAsia" w:cs="Times New Roman" w:eastAsiaTheme="minorEastAsia"/>
          <w:snapToGrid w:val="0"/>
          <w:color w:val="auto"/>
          <w:kern w:val="2"/>
          <w:sz w:val="24"/>
          <w:szCs w:val="24"/>
          <w:lang w:val="en-US" w:eastAsia="zh-CN" w:bidi="ar-SA"/>
        </w:rPr>
        <w:t>组织</w:t>
      </w:r>
      <w:r>
        <w:rPr>
          <w:rFonts w:hint="default" w:ascii="Times New Roman" w:hAnsi="Times New Roman" w:cs="Times New Roman" w:eastAsiaTheme="minorEastAsia"/>
          <w:snapToGrid w:val="0"/>
          <w:color w:val="auto"/>
          <w:kern w:val="2"/>
          <w:sz w:val="24"/>
          <w:szCs w:val="24"/>
          <w:lang w:val="en-US" w:eastAsia="zh-CN" w:bidi="ar-SA"/>
        </w:rPr>
        <w:t>验收，委托贵港市中赛环境监测有限公司对该项目废气、废水、噪声进行现场监测，</w:t>
      </w:r>
      <w:r>
        <w:rPr>
          <w:rFonts w:hint="default" w:ascii="Times New Roman" w:hAnsi="Times New Roman" w:eastAsia="宋体" w:cs="Times New Roman"/>
          <w:color w:val="auto"/>
          <w:sz w:val="24"/>
          <w:szCs w:val="24"/>
        </w:rPr>
        <w:t>参加验收现场监测和室内分析人员，均按国家规定持证上岗。</w:t>
      </w:r>
      <w:r>
        <w:rPr>
          <w:rFonts w:hint="default" w:ascii="Times New Roman" w:hAnsi="Times New Roman" w:eastAsia="宋体" w:cs="Times New Roman"/>
          <w:color w:val="000000" w:themeColor="text1"/>
          <w:sz w:val="24"/>
          <w:szCs w:val="24"/>
          <w14:textFill>
            <w14:solidFill>
              <w14:schemeClr w14:val="tx1"/>
            </w14:solidFill>
          </w14:textFill>
        </w:rPr>
        <w:t>验收监测报告完成时间为202</w:t>
      </w: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14:textFill>
            <w14:solidFill>
              <w14:schemeClr w14:val="tx1"/>
            </w14:solidFill>
          </w14:textFill>
        </w:rPr>
        <w:t>月</w:t>
      </w:r>
      <w:r>
        <w:rPr>
          <w:rFonts w:hint="eastAsia" w:cs="Times New Roman"/>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14:textFill>
            <w14:solidFill>
              <w14:schemeClr w14:val="tx1"/>
            </w14:solidFill>
          </w14:textFill>
        </w:rPr>
        <w:t>日</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提出验收意见的方式为：建设单位组织成立验收工作组，采取</w:t>
      </w:r>
      <w:r>
        <w:rPr>
          <w:rFonts w:hint="eastAsia" w:cs="Times New Roman"/>
          <w:color w:val="000000" w:themeColor="text1"/>
          <w:sz w:val="24"/>
          <w:szCs w:val="24"/>
          <w:lang w:eastAsia="zh-CN"/>
          <w14:textFill>
            <w14:solidFill>
              <w14:schemeClr w14:val="tx1"/>
            </w14:solidFill>
          </w14:textFill>
        </w:rPr>
        <w:t>专家</w:t>
      </w:r>
      <w:r>
        <w:rPr>
          <w:rFonts w:hint="eastAsia" w:cs="Times New Roman"/>
          <w:color w:val="auto"/>
          <w:sz w:val="24"/>
          <w:szCs w:val="24"/>
          <w:lang w:eastAsia="zh-CN"/>
        </w:rPr>
        <w:t>函审</w:t>
      </w:r>
      <w:r>
        <w:rPr>
          <w:rFonts w:hint="default" w:ascii="Times New Roman" w:hAnsi="Times New Roman" w:eastAsia="宋体" w:cs="Times New Roman"/>
          <w:color w:val="000000" w:themeColor="text1"/>
          <w:sz w:val="24"/>
          <w:szCs w:val="24"/>
          <w14:textFill>
            <w14:solidFill>
              <w14:schemeClr w14:val="tx1"/>
            </w14:solidFill>
          </w14:textFill>
        </w:rPr>
        <w:t>的方式，提出验收意见的时间</w:t>
      </w:r>
      <w:r>
        <w:rPr>
          <w:rFonts w:hint="default" w:ascii="Times New Roman" w:hAnsi="Times New Roman" w:eastAsia="宋体" w:cs="Times New Roman"/>
          <w:color w:val="auto"/>
          <w:sz w:val="24"/>
          <w:szCs w:val="24"/>
        </w:rPr>
        <w:t>为</w:t>
      </w:r>
      <w:r>
        <w:rPr>
          <w:rFonts w:hint="default" w:ascii="Times New Roman" w:hAnsi="Times New Roman" w:cs="Times New Roman" w:eastAsiaTheme="minorEastAsia"/>
          <w:snapToGrid w:val="0"/>
          <w:color w:val="auto"/>
          <w:kern w:val="2"/>
          <w:sz w:val="24"/>
          <w:szCs w:val="24"/>
          <w:lang w:val="en-US" w:eastAsia="zh-CN" w:bidi="ar-SA"/>
        </w:rPr>
        <w:t>202</w:t>
      </w:r>
      <w:r>
        <w:rPr>
          <w:rFonts w:hint="eastAsia" w:cs="Times New Roman" w:eastAsiaTheme="minorEastAsia"/>
          <w:snapToGrid w:val="0"/>
          <w:color w:val="auto"/>
          <w:kern w:val="2"/>
          <w:sz w:val="24"/>
          <w:szCs w:val="24"/>
          <w:lang w:val="en-US" w:eastAsia="zh-CN" w:bidi="ar-SA"/>
        </w:rPr>
        <w:t>3</w:t>
      </w:r>
      <w:r>
        <w:rPr>
          <w:rFonts w:hint="default" w:ascii="Times New Roman" w:hAnsi="Times New Roman" w:cs="Times New Roman" w:eastAsiaTheme="minorEastAsia"/>
          <w:snapToGrid w:val="0"/>
          <w:color w:val="auto"/>
          <w:kern w:val="2"/>
          <w:sz w:val="24"/>
          <w:szCs w:val="24"/>
          <w:lang w:val="en-US" w:eastAsia="zh-CN" w:bidi="ar-SA"/>
        </w:rPr>
        <w:t>年</w:t>
      </w:r>
      <w:r>
        <w:rPr>
          <w:rFonts w:hint="eastAsia" w:cs="Times New Roman" w:eastAsiaTheme="minorEastAsia"/>
          <w:snapToGrid w:val="0"/>
          <w:color w:val="auto"/>
          <w:kern w:val="2"/>
          <w:sz w:val="24"/>
          <w:szCs w:val="24"/>
          <w:lang w:val="en-US" w:eastAsia="zh-CN" w:bidi="ar-SA"/>
        </w:rPr>
        <w:t>8</w:t>
      </w:r>
      <w:r>
        <w:rPr>
          <w:rFonts w:hint="default" w:ascii="Times New Roman" w:hAnsi="Times New Roman" w:cs="Times New Roman" w:eastAsiaTheme="minorEastAsia"/>
          <w:snapToGrid w:val="0"/>
          <w:color w:val="auto"/>
          <w:kern w:val="2"/>
          <w:sz w:val="24"/>
          <w:szCs w:val="24"/>
          <w:lang w:val="en-US" w:eastAsia="zh-CN" w:bidi="ar-SA"/>
        </w:rPr>
        <w:t>月</w:t>
      </w:r>
      <w:r>
        <w:rPr>
          <w:rFonts w:hint="eastAsia" w:cs="Times New Roman" w:eastAsiaTheme="minorEastAsia"/>
          <w:snapToGrid w:val="0"/>
          <w:color w:val="auto"/>
          <w:kern w:val="2"/>
          <w:sz w:val="24"/>
          <w:szCs w:val="24"/>
          <w:lang w:val="en-US" w:eastAsia="zh-CN" w:bidi="ar-SA"/>
        </w:rPr>
        <w:t>9</w:t>
      </w:r>
      <w:r>
        <w:rPr>
          <w:rFonts w:hint="default" w:ascii="Times New Roman" w:hAnsi="Times New Roman" w:cs="Times New Roman" w:eastAsiaTheme="minorEastAsia"/>
          <w:snapToGrid w:val="0"/>
          <w:color w:val="auto"/>
          <w:kern w:val="2"/>
          <w:sz w:val="24"/>
          <w:szCs w:val="24"/>
          <w:lang w:val="en-US" w:eastAsia="zh-CN" w:bidi="ar-SA"/>
        </w:rPr>
        <w:t>日。</w:t>
      </w:r>
    </w:p>
    <w:p>
      <w:pPr>
        <w:pStyle w:val="5"/>
        <w:numPr>
          <w:ilvl w:val="0"/>
          <w:numId w:val="0"/>
        </w:num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验收意见的结论：同意项目通过环保验收。</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2" w:firstLineChars="200"/>
        <w:textAlignment w:val="auto"/>
        <w:rPr>
          <w:rFonts w:hint="eastAsia" w:asciiTheme="minorEastAsia" w:hAnsiTheme="minorEastAsia" w:eastAsiaTheme="minorEastAsia" w:cstheme="minorEastAsia"/>
          <w:b/>
          <w:bCs/>
          <w:snapToGrid w:val="0"/>
          <w:color w:val="auto"/>
          <w:kern w:val="2"/>
          <w:sz w:val="24"/>
          <w:szCs w:val="24"/>
          <w:lang w:val="en-US" w:eastAsia="zh-CN" w:bidi="ar-SA"/>
        </w:rPr>
      </w:pPr>
      <w:r>
        <w:rPr>
          <w:rFonts w:hint="eastAsia" w:asciiTheme="minorEastAsia" w:hAnsiTheme="minorEastAsia" w:eastAsiaTheme="minorEastAsia" w:cstheme="minorEastAsia"/>
          <w:b/>
          <w:bCs/>
          <w:snapToGrid w:val="0"/>
          <w:color w:val="auto"/>
          <w:kern w:val="2"/>
          <w:sz w:val="24"/>
          <w:szCs w:val="24"/>
          <w:lang w:val="en-US" w:eastAsia="zh-CN" w:bidi="ar-SA"/>
        </w:rPr>
        <w:t>二、其他环境保护措施的实施情况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napToGrid w:val="0"/>
          <w:color w:val="auto"/>
          <w:kern w:val="2"/>
          <w:sz w:val="24"/>
          <w:szCs w:val="24"/>
          <w:lang w:val="en-US" w:eastAsia="zh-CN" w:bidi="ar-SA"/>
        </w:rPr>
      </w:pPr>
      <w:r>
        <w:rPr>
          <w:rFonts w:hint="eastAsia" w:asciiTheme="minorEastAsia" w:hAnsiTheme="minorEastAsia" w:eastAsiaTheme="minorEastAsia" w:cstheme="minorEastAsia"/>
          <w:b/>
          <w:bCs/>
          <w:snapToGrid w:val="0"/>
          <w:color w:val="auto"/>
          <w:kern w:val="2"/>
          <w:sz w:val="24"/>
          <w:szCs w:val="24"/>
          <w:lang w:val="en-US" w:eastAsia="zh-CN" w:bidi="ar-SA"/>
        </w:rPr>
        <w:t>1、制度措施落实情况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napToGrid w:val="0"/>
          <w:color w:val="auto"/>
          <w:kern w:val="2"/>
          <w:sz w:val="24"/>
          <w:szCs w:val="24"/>
          <w:lang w:val="en-US" w:eastAsia="zh-CN" w:bidi="ar-SA"/>
        </w:rPr>
      </w:pPr>
      <w:r>
        <w:rPr>
          <w:rFonts w:hint="default" w:ascii="Times New Roman" w:hAnsi="Times New Roman" w:cs="Times New Roman" w:eastAsiaTheme="minorEastAsia"/>
          <w:snapToGrid w:val="0"/>
          <w:color w:val="auto"/>
          <w:kern w:val="2"/>
          <w:sz w:val="24"/>
          <w:szCs w:val="24"/>
          <w:lang w:val="en-US" w:eastAsia="zh-CN" w:bidi="ar-SA"/>
        </w:rPr>
        <w:t>（1）环保组织机构及规章制度</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val="0"/>
          <w:color w:val="auto"/>
          <w:kern w:val="2"/>
          <w:sz w:val="24"/>
          <w:szCs w:val="24"/>
          <w:lang w:val="en-US" w:eastAsia="zh-CN" w:bidi="ar-SA"/>
        </w:rPr>
      </w:pPr>
      <w:r>
        <w:rPr>
          <w:rFonts w:hint="eastAsia" w:hAnsi="宋体" w:eastAsiaTheme="minorEastAsia"/>
          <w:color w:val="auto"/>
          <w:sz w:val="24"/>
          <w:szCs w:val="21"/>
          <w:lang w:eastAsia="zh-CN"/>
        </w:rPr>
        <w:t>平县同安骨科医院有限公司</w:t>
      </w:r>
      <w:r>
        <w:rPr>
          <w:rFonts w:hint="eastAsia" w:asciiTheme="minorEastAsia" w:hAnsiTheme="minorEastAsia" w:eastAsiaTheme="minorEastAsia" w:cstheme="minorEastAsia"/>
          <w:snapToGrid w:val="0"/>
          <w:color w:val="auto"/>
          <w:kern w:val="2"/>
          <w:sz w:val="24"/>
          <w:szCs w:val="24"/>
          <w:lang w:val="en-US" w:eastAsia="zh-CN" w:bidi="ar-SA"/>
        </w:rPr>
        <w:t>已建立了环保组织机构，</w:t>
      </w:r>
      <w:r>
        <w:rPr>
          <w:rFonts w:hint="default" w:ascii="Times New Roman" w:hAnsi="Times New Roman" w:eastAsia="宋体" w:cs="Times New Roman"/>
          <w:color w:val="auto"/>
          <w:sz w:val="24"/>
          <w:szCs w:val="24"/>
        </w:rPr>
        <w:t>机构人员2人</w:t>
      </w:r>
      <w:r>
        <w:rPr>
          <w:rFonts w:hint="default" w:ascii="Times New Roman" w:hAnsi="Times New Roman" w:eastAsia="宋体" w:cs="Times New Roman"/>
          <w:color w:val="auto"/>
          <w:sz w:val="24"/>
          <w:szCs w:val="24"/>
          <w:lang w:eastAsia="zh-CN"/>
        </w:rPr>
        <w:t>，</w:t>
      </w:r>
      <w:r>
        <w:rPr>
          <w:rFonts w:hint="eastAsia" w:asciiTheme="minorEastAsia" w:hAnsiTheme="minorEastAsia" w:eastAsiaTheme="minorEastAsia" w:cstheme="minorEastAsia"/>
          <w:snapToGrid w:val="0"/>
          <w:color w:val="auto"/>
          <w:kern w:val="2"/>
          <w:sz w:val="24"/>
          <w:szCs w:val="24"/>
          <w:lang w:val="en-US" w:eastAsia="zh-CN" w:bidi="ar-SA"/>
        </w:rPr>
        <w:t>专门负责安全生产和环境保护管理，医院负责人为环境管理工作第一责任人，将责任落实到每个人。具体工作内容详见下表。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napToGrid w:val="0"/>
          <w:color w:val="auto"/>
          <w:kern w:val="2"/>
          <w:sz w:val="24"/>
          <w:szCs w:val="24"/>
          <w:lang w:val="en-US" w:eastAsia="zh-CN" w:bidi="ar-SA"/>
        </w:rPr>
      </w:pPr>
      <w:r>
        <w:rPr>
          <w:rFonts w:hint="default" w:ascii="Times New Roman" w:hAnsi="Times New Roman" w:cs="Times New Roman" w:eastAsiaTheme="minorEastAsia"/>
          <w:b/>
          <w:bCs/>
          <w:snapToGrid w:val="0"/>
          <w:color w:val="auto"/>
          <w:kern w:val="2"/>
          <w:sz w:val="21"/>
          <w:szCs w:val="21"/>
          <w:lang w:val="en-US" w:eastAsia="zh-CN" w:bidi="ar-SA"/>
        </w:rPr>
        <w:t>表1 企业各项环保规章制度及内容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485"/>
        <w:gridCol w:w="6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4" w:type="dxa"/>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napToGrid w:val="0"/>
                <w:color w:val="auto"/>
                <w:kern w:val="2"/>
                <w:sz w:val="21"/>
                <w:szCs w:val="21"/>
                <w:vertAlign w:val="baseline"/>
                <w:lang w:val="en-US" w:eastAsia="zh-CN" w:bidi="ar-SA"/>
              </w:rPr>
            </w:pPr>
            <w:r>
              <w:rPr>
                <w:rFonts w:hint="default" w:ascii="Times New Roman" w:hAnsi="Times New Roman" w:cs="Times New Roman" w:eastAsiaTheme="minorEastAsia"/>
                <w:b/>
                <w:bCs/>
                <w:snapToGrid w:val="0"/>
                <w:color w:val="auto"/>
                <w:kern w:val="2"/>
                <w:sz w:val="21"/>
                <w:szCs w:val="21"/>
                <w:lang w:val="en-US" w:eastAsia="zh-CN" w:bidi="ar-SA"/>
              </w:rPr>
              <w:t>序号</w:t>
            </w:r>
          </w:p>
        </w:tc>
        <w:tc>
          <w:tcPr>
            <w:tcW w:w="1485" w:type="dxa"/>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napToGrid w:val="0"/>
                <w:color w:val="auto"/>
                <w:kern w:val="2"/>
                <w:sz w:val="21"/>
                <w:szCs w:val="21"/>
                <w:vertAlign w:val="baseline"/>
                <w:lang w:val="en-US" w:eastAsia="zh-CN" w:bidi="ar-SA"/>
              </w:rPr>
            </w:pPr>
            <w:r>
              <w:rPr>
                <w:rFonts w:hint="default" w:ascii="Times New Roman" w:hAnsi="Times New Roman" w:cs="Times New Roman" w:eastAsiaTheme="minorEastAsia"/>
                <w:b/>
                <w:bCs/>
                <w:snapToGrid w:val="0"/>
                <w:color w:val="auto"/>
                <w:kern w:val="2"/>
                <w:sz w:val="21"/>
                <w:szCs w:val="21"/>
                <w:vertAlign w:val="baseline"/>
                <w:lang w:val="en-US" w:eastAsia="zh-CN" w:bidi="ar-SA"/>
              </w:rPr>
              <w:t>主要制度</w:t>
            </w:r>
          </w:p>
        </w:tc>
        <w:tc>
          <w:tcPr>
            <w:tcW w:w="6086" w:type="dxa"/>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napToGrid w:val="0"/>
                <w:color w:val="auto"/>
                <w:kern w:val="2"/>
                <w:sz w:val="21"/>
                <w:szCs w:val="21"/>
                <w:vertAlign w:val="baseline"/>
                <w:lang w:val="en-US" w:eastAsia="zh-CN" w:bidi="ar-SA"/>
              </w:rPr>
            </w:pPr>
            <w:r>
              <w:rPr>
                <w:rFonts w:hint="default" w:ascii="Times New Roman" w:hAnsi="Times New Roman" w:cs="Times New Roman" w:eastAsiaTheme="minorEastAsia"/>
                <w:b/>
                <w:bCs/>
                <w:snapToGrid w:val="0"/>
                <w:color w:val="auto"/>
                <w:kern w:val="2"/>
                <w:sz w:val="21"/>
                <w:szCs w:val="21"/>
                <w:vertAlign w:val="baseline"/>
                <w:lang w:val="en-US" w:eastAsia="zh-CN" w:bidi="ar-SA"/>
              </w:rPr>
              <w:t>制度内容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4" w:type="dxa"/>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default" w:ascii="Times New Roman" w:hAnsi="Times New Roman" w:cs="Times New Roman" w:eastAsiaTheme="minorEastAsia"/>
                <w:snapToGrid w:val="0"/>
                <w:color w:val="auto"/>
                <w:kern w:val="2"/>
                <w:sz w:val="21"/>
                <w:szCs w:val="21"/>
                <w:vertAlign w:val="baseline"/>
                <w:lang w:val="en-US" w:eastAsia="zh-CN" w:bidi="ar-SA"/>
              </w:rPr>
              <w:t>1</w:t>
            </w:r>
          </w:p>
        </w:tc>
        <w:tc>
          <w:tcPr>
            <w:tcW w:w="1485" w:type="dxa"/>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default" w:ascii="Times New Roman" w:hAnsi="Times New Roman" w:cs="Times New Roman" w:eastAsiaTheme="minorEastAsia"/>
                <w:snapToGrid w:val="0"/>
                <w:color w:val="auto"/>
                <w:kern w:val="2"/>
                <w:sz w:val="21"/>
                <w:szCs w:val="21"/>
                <w:vertAlign w:val="baseline"/>
                <w:lang w:val="en-US" w:eastAsia="zh-CN" w:bidi="ar-SA"/>
              </w:rPr>
              <w:t>环境保护基础管理工作</w:t>
            </w:r>
          </w:p>
        </w:tc>
        <w:tc>
          <w:tcPr>
            <w:tcW w:w="6086" w:type="dxa"/>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default" w:ascii="Times New Roman" w:hAnsi="Times New Roman" w:cs="Times New Roman" w:eastAsiaTheme="minorEastAsia"/>
                <w:snapToGrid w:val="0"/>
                <w:color w:val="auto"/>
                <w:kern w:val="2"/>
                <w:sz w:val="21"/>
                <w:szCs w:val="21"/>
                <w:vertAlign w:val="baseline"/>
                <w:lang w:val="en-US" w:eastAsia="zh-CN" w:bidi="ar-SA"/>
              </w:rPr>
              <w:t>编制文件、制度、规章、规程等。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4" w:type="dxa"/>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default" w:ascii="Times New Roman" w:hAnsi="Times New Roman" w:cs="Times New Roman" w:eastAsiaTheme="minorEastAsia"/>
                <w:snapToGrid w:val="0"/>
                <w:color w:val="auto"/>
                <w:kern w:val="2"/>
                <w:sz w:val="21"/>
                <w:szCs w:val="21"/>
                <w:vertAlign w:val="baseline"/>
                <w:lang w:val="en-US" w:eastAsia="zh-CN" w:bidi="ar-SA"/>
              </w:rPr>
              <w:t>2</w:t>
            </w:r>
          </w:p>
        </w:tc>
        <w:tc>
          <w:tcPr>
            <w:tcW w:w="1485" w:type="dxa"/>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default" w:ascii="Times New Roman" w:hAnsi="Times New Roman" w:cs="Times New Roman" w:eastAsiaTheme="minorEastAsia"/>
                <w:snapToGrid w:val="0"/>
                <w:color w:val="auto"/>
                <w:kern w:val="2"/>
                <w:sz w:val="21"/>
                <w:szCs w:val="21"/>
                <w:vertAlign w:val="baseline"/>
                <w:lang w:val="en-US" w:eastAsia="zh-CN" w:bidi="ar-SA"/>
              </w:rPr>
              <w:t>环保设施日常运行制度</w:t>
            </w:r>
          </w:p>
        </w:tc>
        <w:tc>
          <w:tcPr>
            <w:tcW w:w="6086" w:type="dxa"/>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default" w:ascii="Times New Roman" w:hAnsi="Times New Roman" w:cs="Times New Roman" w:eastAsiaTheme="minorEastAsia"/>
                <w:snapToGrid w:val="0"/>
                <w:color w:val="auto"/>
                <w:kern w:val="2"/>
                <w:sz w:val="21"/>
                <w:szCs w:val="21"/>
                <w:vertAlign w:val="baseline"/>
                <w:lang w:val="en-US" w:eastAsia="zh-CN" w:bidi="ar-SA"/>
              </w:rPr>
              <w:t>严格按照超过规程运行环保设施，出现故障应及时维修，杜绝</w:t>
            </w:r>
            <w:r>
              <w:rPr>
                <w:rFonts w:hint="eastAsia" w:ascii="Times New Roman" w:hAnsi="Times New Roman" w:cs="Times New Roman" w:eastAsiaTheme="minorEastAsia"/>
                <w:snapToGrid w:val="0"/>
                <w:color w:val="auto"/>
                <w:kern w:val="2"/>
                <w:sz w:val="21"/>
                <w:szCs w:val="21"/>
                <w:vertAlign w:val="baseline"/>
                <w:lang w:val="en-US" w:eastAsia="zh-CN" w:bidi="ar-SA"/>
              </w:rPr>
              <w:t>“</w:t>
            </w:r>
            <w:r>
              <w:rPr>
                <w:rFonts w:hint="default" w:ascii="Times New Roman" w:hAnsi="Times New Roman" w:cs="Times New Roman" w:eastAsiaTheme="minorEastAsia"/>
                <w:snapToGrid w:val="0"/>
                <w:color w:val="auto"/>
                <w:kern w:val="2"/>
                <w:sz w:val="21"/>
                <w:szCs w:val="21"/>
                <w:vertAlign w:val="baseline"/>
                <w:lang w:val="en-US" w:eastAsia="zh-CN" w:bidi="ar-SA"/>
              </w:rPr>
              <w:t>带病</w:t>
            </w:r>
            <w:r>
              <w:rPr>
                <w:rFonts w:hint="eastAsia" w:ascii="Times New Roman" w:hAnsi="Times New Roman" w:cs="Times New Roman" w:eastAsiaTheme="minorEastAsia"/>
                <w:snapToGrid w:val="0"/>
                <w:color w:val="auto"/>
                <w:kern w:val="2"/>
                <w:sz w:val="21"/>
                <w:szCs w:val="21"/>
                <w:vertAlign w:val="baseline"/>
                <w:lang w:val="en-US" w:eastAsia="zh-CN" w:bidi="ar-SA"/>
              </w:rPr>
              <w:t>”</w:t>
            </w:r>
            <w:r>
              <w:rPr>
                <w:rFonts w:hint="default" w:ascii="Times New Roman" w:hAnsi="Times New Roman" w:cs="Times New Roman" w:eastAsiaTheme="minorEastAsia"/>
                <w:snapToGrid w:val="0"/>
                <w:color w:val="auto"/>
                <w:kern w:val="2"/>
                <w:sz w:val="21"/>
                <w:szCs w:val="21"/>
                <w:vertAlign w:val="baseline"/>
                <w:lang w:val="en-US" w:eastAsia="zh-CN" w:bidi="ar-SA"/>
              </w:rPr>
              <w:t>运行，确保设备完好；严格奖惩制度。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4" w:type="dxa"/>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default" w:ascii="Times New Roman" w:hAnsi="Times New Roman" w:cs="Times New Roman" w:eastAsiaTheme="minorEastAsia"/>
                <w:snapToGrid w:val="0"/>
                <w:color w:val="auto"/>
                <w:kern w:val="2"/>
                <w:sz w:val="21"/>
                <w:szCs w:val="21"/>
                <w:vertAlign w:val="baseline"/>
                <w:lang w:val="en-US" w:eastAsia="zh-CN" w:bidi="ar-SA"/>
              </w:rPr>
              <w:t>3</w:t>
            </w:r>
          </w:p>
        </w:tc>
        <w:tc>
          <w:tcPr>
            <w:tcW w:w="1485" w:type="dxa"/>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default" w:ascii="Times New Roman" w:hAnsi="Times New Roman" w:cs="Times New Roman" w:eastAsiaTheme="minorEastAsia"/>
                <w:snapToGrid w:val="0"/>
                <w:color w:val="auto"/>
                <w:kern w:val="2"/>
                <w:sz w:val="21"/>
                <w:szCs w:val="21"/>
                <w:vertAlign w:val="baseline"/>
                <w:lang w:val="en-US" w:eastAsia="zh-CN" w:bidi="ar-SA"/>
              </w:rPr>
              <w:t>环节管理台账记录要求</w:t>
            </w:r>
          </w:p>
        </w:tc>
        <w:tc>
          <w:tcPr>
            <w:tcW w:w="6086" w:type="dxa"/>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default" w:ascii="Times New Roman" w:hAnsi="Times New Roman" w:cs="Times New Roman" w:eastAsiaTheme="minorEastAsia"/>
                <w:snapToGrid w:val="0"/>
                <w:color w:val="auto"/>
                <w:kern w:val="2"/>
                <w:sz w:val="21"/>
                <w:szCs w:val="21"/>
                <w:vertAlign w:val="baseline"/>
                <w:lang w:val="en-US" w:eastAsia="zh-CN" w:bidi="ar-SA"/>
              </w:rPr>
              <w:t>记录内容包括基本信息、生产设施运行管理信息、污染治理设施运行管理信息及其他环境管理信息等、记录信息必须如实准确。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4" w:type="dxa"/>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default" w:ascii="Times New Roman" w:hAnsi="Times New Roman" w:cs="Times New Roman" w:eastAsiaTheme="minorEastAsia"/>
                <w:snapToGrid w:val="0"/>
                <w:color w:val="auto"/>
                <w:kern w:val="2"/>
                <w:sz w:val="21"/>
                <w:szCs w:val="21"/>
                <w:vertAlign w:val="baseline"/>
                <w:lang w:val="en-US" w:eastAsia="zh-CN" w:bidi="ar-SA"/>
              </w:rPr>
              <w:t>4</w:t>
            </w:r>
          </w:p>
        </w:tc>
        <w:tc>
          <w:tcPr>
            <w:tcW w:w="1485" w:type="dxa"/>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default" w:ascii="Times New Roman" w:hAnsi="Times New Roman" w:cs="Times New Roman" w:eastAsiaTheme="minorEastAsia"/>
                <w:snapToGrid w:val="0"/>
                <w:color w:val="auto"/>
                <w:kern w:val="2"/>
                <w:sz w:val="21"/>
                <w:szCs w:val="21"/>
                <w:vertAlign w:val="baseline"/>
                <w:lang w:val="en-US" w:eastAsia="zh-CN" w:bidi="ar-SA"/>
              </w:rPr>
              <w:t>运行维护费用保障计划</w:t>
            </w:r>
          </w:p>
        </w:tc>
        <w:tc>
          <w:tcPr>
            <w:tcW w:w="6086" w:type="dxa"/>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default" w:ascii="Times New Roman" w:hAnsi="Times New Roman" w:cs="Times New Roman" w:eastAsiaTheme="minorEastAsia"/>
                <w:snapToGrid w:val="0"/>
                <w:color w:val="auto"/>
                <w:kern w:val="2"/>
                <w:sz w:val="21"/>
                <w:szCs w:val="21"/>
                <w:vertAlign w:val="baseline"/>
                <w:lang w:val="en-US" w:eastAsia="zh-CN" w:bidi="ar-SA"/>
              </w:rPr>
              <w:t>环保设施运行维护费用由环保组织机构负责专员向负责人直接申请，经批准后由财务部门批准拨付。</w:t>
            </w: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napToGrid w:val="0"/>
          <w:color w:val="auto"/>
          <w:kern w:val="2"/>
          <w:sz w:val="24"/>
          <w:szCs w:val="24"/>
          <w:lang w:val="en-US" w:eastAsia="zh-CN" w:bidi="ar-SA"/>
        </w:rPr>
      </w:pPr>
      <w:r>
        <w:rPr>
          <w:rFonts w:hint="default" w:ascii="Times New Roman" w:hAnsi="Times New Roman" w:cs="Times New Roman" w:eastAsiaTheme="minorEastAsia"/>
          <w:snapToGrid w:val="0"/>
          <w:color w:val="auto"/>
          <w:kern w:val="2"/>
          <w:sz w:val="24"/>
          <w:szCs w:val="24"/>
          <w:lang w:val="en-US" w:eastAsia="zh-CN" w:bidi="ar-SA"/>
        </w:rPr>
        <w:t>（2）环境风险防范措施</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snapToGrid w:val="0"/>
          <w:color w:val="auto"/>
          <w:kern w:val="2"/>
          <w:sz w:val="24"/>
          <w:szCs w:val="24"/>
          <w:lang w:val="en-US" w:eastAsia="zh-CN" w:bidi="ar-SA"/>
        </w:rPr>
      </w:pPr>
      <w:r>
        <w:rPr>
          <w:rFonts w:hint="default" w:ascii="Times New Roman" w:hAnsi="Times New Roman" w:cs="Times New Roman" w:eastAsiaTheme="minorEastAsia"/>
          <w:snapToGrid w:val="0"/>
          <w:color w:val="auto"/>
          <w:kern w:val="2"/>
          <w:sz w:val="24"/>
          <w:szCs w:val="24"/>
          <w:lang w:val="en-US" w:eastAsia="zh-CN" w:bidi="ar-SA"/>
        </w:rPr>
        <w:t>本项目审批部门审批决定中提出编制环境风险应急预案要求，</w:t>
      </w:r>
      <w:r>
        <w:rPr>
          <w:rFonts w:hint="eastAsia" w:cs="Times New Roman" w:eastAsiaTheme="minorEastAsia"/>
          <w:snapToGrid w:val="0"/>
          <w:color w:val="auto"/>
          <w:kern w:val="2"/>
          <w:sz w:val="24"/>
          <w:szCs w:val="24"/>
          <w:lang w:val="en-US" w:eastAsia="zh-CN" w:bidi="ar-SA"/>
        </w:rPr>
        <w:t>医院</w:t>
      </w:r>
      <w:r>
        <w:rPr>
          <w:rFonts w:hint="default" w:ascii="Times New Roman" w:hAnsi="Times New Roman" w:cs="Times New Roman" w:eastAsiaTheme="minorEastAsia"/>
          <w:snapToGrid w:val="0"/>
          <w:color w:val="auto"/>
          <w:kern w:val="2"/>
          <w:sz w:val="24"/>
          <w:szCs w:val="24"/>
          <w:lang w:val="en-US" w:eastAsia="zh-CN" w:bidi="ar-SA"/>
        </w:rPr>
        <w:t>已按要求编制了环境风险应急预案。</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napToGrid w:val="0"/>
          <w:color w:val="auto"/>
          <w:kern w:val="2"/>
          <w:sz w:val="24"/>
          <w:szCs w:val="24"/>
          <w:lang w:val="en-US" w:eastAsia="zh-CN" w:bidi="ar-SA"/>
        </w:rPr>
      </w:pPr>
      <w:r>
        <w:rPr>
          <w:rFonts w:hint="default" w:ascii="Times New Roman" w:hAnsi="Times New Roman" w:cs="Times New Roman" w:eastAsiaTheme="minorEastAsia"/>
          <w:snapToGrid w:val="0"/>
          <w:color w:val="auto"/>
          <w:kern w:val="2"/>
          <w:sz w:val="24"/>
          <w:szCs w:val="24"/>
          <w:lang w:val="en-US" w:eastAsia="zh-CN" w:bidi="ar-SA"/>
        </w:rPr>
        <w:t>（3）环境监测计划</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cs="Times New Roman"/>
          <w:color w:val="auto"/>
          <w:sz w:val="24"/>
          <w:szCs w:val="24"/>
          <w:lang w:eastAsia="zh-CN"/>
        </w:rPr>
        <w:t>医院</w:t>
      </w:r>
      <w:r>
        <w:rPr>
          <w:rFonts w:hint="default" w:ascii="Times New Roman" w:hAnsi="Times New Roman" w:eastAsia="宋体" w:cs="Times New Roman"/>
          <w:color w:val="auto"/>
          <w:sz w:val="24"/>
          <w:szCs w:val="24"/>
        </w:rPr>
        <w:t>已按照环境影响报告</w:t>
      </w:r>
      <w:r>
        <w:rPr>
          <w:rFonts w:hint="eastAsia" w:cs="Times New Roman"/>
          <w:color w:val="auto"/>
          <w:sz w:val="24"/>
          <w:szCs w:val="24"/>
          <w:lang w:val="en-US" w:eastAsia="zh-CN"/>
        </w:rPr>
        <w:t>书</w:t>
      </w:r>
      <w:r>
        <w:rPr>
          <w:rFonts w:hint="default" w:ascii="Times New Roman" w:hAnsi="Times New Roman" w:eastAsia="宋体" w:cs="Times New Roman"/>
          <w:color w:val="auto"/>
          <w:sz w:val="24"/>
          <w:szCs w:val="24"/>
        </w:rPr>
        <w:t>及其审</w:t>
      </w:r>
      <w:bookmarkStart w:id="0" w:name="_GoBack"/>
      <w:bookmarkEnd w:id="0"/>
      <w:r>
        <w:rPr>
          <w:rFonts w:hint="default" w:ascii="Times New Roman" w:hAnsi="Times New Roman" w:eastAsia="宋体" w:cs="Times New Roman"/>
          <w:color w:val="auto"/>
          <w:sz w:val="24"/>
          <w:szCs w:val="24"/>
        </w:rPr>
        <w:t>批部门审批决定要求制定了环境监测计划，并按计划进行</w:t>
      </w:r>
      <w:r>
        <w:rPr>
          <w:rFonts w:hint="eastAsia" w:cs="Times New Roman"/>
          <w:color w:val="auto"/>
          <w:sz w:val="24"/>
          <w:szCs w:val="24"/>
          <w:lang w:eastAsia="zh-CN"/>
        </w:rPr>
        <w:t>了</w:t>
      </w:r>
      <w:r>
        <w:rPr>
          <w:rFonts w:hint="default" w:ascii="Times New Roman" w:hAnsi="Times New Roman" w:eastAsia="宋体" w:cs="Times New Roman"/>
          <w:color w:val="auto"/>
          <w:sz w:val="24"/>
          <w:szCs w:val="24"/>
        </w:rPr>
        <w:t>监测，监测结果均达标。</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b/>
          <w:bCs/>
          <w:snapToGrid w:val="0"/>
          <w:color w:val="auto"/>
          <w:kern w:val="2"/>
          <w:sz w:val="24"/>
          <w:szCs w:val="24"/>
          <w:lang w:val="en-US" w:eastAsia="zh-CN" w:bidi="ar-SA"/>
        </w:rPr>
      </w:pPr>
      <w:r>
        <w:rPr>
          <w:rFonts w:hint="default" w:ascii="Times New Roman" w:hAnsi="Times New Roman" w:cs="Times New Roman" w:eastAsiaTheme="minorEastAsia"/>
          <w:b/>
          <w:bCs/>
          <w:snapToGrid w:val="0"/>
          <w:color w:val="auto"/>
          <w:kern w:val="2"/>
          <w:sz w:val="24"/>
          <w:szCs w:val="24"/>
          <w:lang w:val="en-US" w:eastAsia="zh-CN" w:bidi="ar-SA"/>
        </w:rPr>
        <w:t>2、配套措施落实情况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napToGrid w:val="0"/>
          <w:color w:val="auto"/>
          <w:kern w:val="2"/>
          <w:sz w:val="24"/>
          <w:szCs w:val="24"/>
          <w:lang w:val="en-US" w:eastAsia="zh-CN" w:bidi="ar-SA"/>
        </w:rPr>
      </w:pPr>
      <w:r>
        <w:rPr>
          <w:rFonts w:hint="default" w:ascii="Times New Roman" w:hAnsi="Times New Roman" w:cs="Times New Roman" w:eastAsiaTheme="minorEastAsia"/>
          <w:snapToGrid w:val="0"/>
          <w:color w:val="auto"/>
          <w:kern w:val="2"/>
          <w:sz w:val="24"/>
          <w:szCs w:val="24"/>
          <w:lang w:val="en-US" w:eastAsia="zh-CN" w:bidi="ar-SA"/>
        </w:rPr>
        <w:t>（1）区域削减及淘汰落后产能</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napToGrid w:val="0"/>
          <w:color w:val="auto"/>
          <w:kern w:val="2"/>
          <w:sz w:val="24"/>
          <w:szCs w:val="24"/>
          <w:lang w:val="en-US" w:eastAsia="zh-CN" w:bidi="ar-SA"/>
        </w:rPr>
      </w:pPr>
      <w:r>
        <w:rPr>
          <w:rFonts w:hint="default" w:ascii="Times New Roman" w:hAnsi="Times New Roman" w:cs="Times New Roman" w:eastAsiaTheme="minorEastAsia"/>
          <w:snapToGrid w:val="0"/>
          <w:color w:val="auto"/>
          <w:kern w:val="2"/>
          <w:sz w:val="24"/>
          <w:szCs w:val="24"/>
          <w:lang w:val="en-US" w:eastAsia="zh-CN" w:bidi="ar-SA"/>
        </w:rPr>
        <w:t>本项目未涉及到区域内削减污染物总量措施和淘汰落后产能的措施。</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防护距离控制及居民搬迁</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本项目环境影响报告</w:t>
      </w:r>
      <w:r>
        <w:rPr>
          <w:rFonts w:hint="eastAsia" w:cs="Times New Roman"/>
          <w:color w:val="auto"/>
          <w:sz w:val="24"/>
          <w:szCs w:val="24"/>
          <w:lang w:eastAsia="zh-CN"/>
        </w:rPr>
        <w:t>表</w:t>
      </w:r>
      <w:r>
        <w:rPr>
          <w:rFonts w:hint="default" w:ascii="Times New Roman" w:hAnsi="Times New Roman" w:eastAsia="宋体" w:cs="Times New Roman"/>
          <w:color w:val="auto"/>
          <w:sz w:val="24"/>
          <w:szCs w:val="24"/>
        </w:rPr>
        <w:t>及其审批部门审批决定中未提出的防护距离控制及 居民搬迁要求。</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整改工作情况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本项目环保措施基本落实到位，该项目可以通过竣工环境保护验收。</w:t>
      </w:r>
    </w:p>
    <w:p>
      <w:pPr>
        <w:pStyle w:val="5"/>
        <w:keepNext w:val="0"/>
        <w:keepLines w:val="0"/>
        <w:pageBreakBefore w:val="0"/>
        <w:widowControl w:val="0"/>
        <w:kinsoku/>
        <w:wordWrap/>
        <w:overflowPunct/>
        <w:topLinePunct w:val="0"/>
        <w:bidi w:val="0"/>
        <w:adjustRightInd/>
        <w:snapToGrid/>
        <w:spacing w:line="360" w:lineRule="auto"/>
        <w:jc w:val="right"/>
        <w:textAlignment w:val="auto"/>
        <w:rPr>
          <w:rFonts w:hint="eastAsia" w:ascii="Times New Roman" w:hAnsi="Times New Roman" w:eastAsia="宋体" w:cs="Times New Roman"/>
          <w:color w:val="auto"/>
          <w:sz w:val="24"/>
          <w:szCs w:val="24"/>
          <w:lang w:val="en-US" w:eastAsia="zh-CN"/>
        </w:rPr>
      </w:pPr>
    </w:p>
    <w:p>
      <w:pPr>
        <w:pStyle w:val="5"/>
        <w:spacing w:line="360" w:lineRule="auto"/>
        <w:jc w:val="right"/>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平南县同安骨科医院有限公司</w:t>
      </w:r>
    </w:p>
    <w:p>
      <w:pPr>
        <w:pStyle w:val="5"/>
        <w:spacing w:line="360" w:lineRule="auto"/>
        <w:jc w:val="right"/>
        <w:rPr>
          <w:rFonts w:hint="eastAsia" w:ascii="Times New Roman" w:hAnsi="Times New Roman" w:eastAsia="宋体" w:cs="Times New Roman"/>
          <w:b/>
          <w:color w:val="auto"/>
          <w:sz w:val="24"/>
          <w:szCs w:val="24"/>
          <w:lang w:val="en-US" w:eastAsia="zh-CN"/>
        </w:rPr>
      </w:pPr>
      <w:r>
        <w:rPr>
          <w:rFonts w:hint="default" w:ascii="Times New Roman" w:hAnsi="Times New Roman" w:eastAsia="宋体" w:cs="Times New Roman"/>
          <w:color w:val="auto"/>
          <w:sz w:val="24"/>
          <w:szCs w:val="24"/>
          <w:lang w:val="en-US" w:eastAsia="zh-CN"/>
        </w:rPr>
        <w:t>202</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年</w:t>
      </w:r>
      <w:r>
        <w:rPr>
          <w:rFonts w:hint="eastAsia" w:cs="Times New Roman"/>
          <w:color w:val="auto"/>
          <w:sz w:val="24"/>
          <w:szCs w:val="24"/>
          <w:lang w:val="en-US" w:eastAsia="zh-CN"/>
        </w:rPr>
        <w:t>8</w:t>
      </w:r>
      <w:r>
        <w:rPr>
          <w:rFonts w:hint="default" w:ascii="Times New Roman" w:hAnsi="Times New Roman" w:eastAsia="宋体" w:cs="Times New Roman"/>
          <w:color w:val="auto"/>
          <w:sz w:val="24"/>
          <w:szCs w:val="24"/>
          <w:lang w:val="en-US" w:eastAsia="zh-CN"/>
        </w:rPr>
        <w:t>月</w:t>
      </w:r>
      <w:r>
        <w:rPr>
          <w:rFonts w:hint="eastAsia" w:cs="Times New Roman"/>
          <w:color w:val="auto"/>
          <w:sz w:val="24"/>
          <w:szCs w:val="24"/>
          <w:lang w:val="en-US" w:eastAsia="zh-CN"/>
        </w:rPr>
        <w:t>9</w:t>
      </w:r>
      <w:r>
        <w:rPr>
          <w:rFonts w:hint="default" w:ascii="Times New Roman" w:hAnsi="Times New Roman" w:eastAsia="宋体" w:cs="Times New Roman"/>
          <w:color w:val="auto"/>
          <w:sz w:val="24"/>
          <w:szCs w:val="24"/>
          <w:lang w:val="en-US" w:eastAsia="zh-CN"/>
        </w:rPr>
        <w:t>日</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NGQ4YjFlYzViYmIxZTc2ZDRhNzRkOGFjM2VlMzQifQ=="/>
  </w:docVars>
  <w:rsids>
    <w:rsidRoot w:val="6C8C5D27"/>
    <w:rsid w:val="017E105E"/>
    <w:rsid w:val="01D85164"/>
    <w:rsid w:val="09727371"/>
    <w:rsid w:val="0F5F275E"/>
    <w:rsid w:val="114C66F9"/>
    <w:rsid w:val="12F80E28"/>
    <w:rsid w:val="146525E9"/>
    <w:rsid w:val="17553B63"/>
    <w:rsid w:val="18226591"/>
    <w:rsid w:val="183559B7"/>
    <w:rsid w:val="1A1A018B"/>
    <w:rsid w:val="1C3355C5"/>
    <w:rsid w:val="1E836AFB"/>
    <w:rsid w:val="2046202F"/>
    <w:rsid w:val="20E65E80"/>
    <w:rsid w:val="22A779F3"/>
    <w:rsid w:val="233915E0"/>
    <w:rsid w:val="2464432F"/>
    <w:rsid w:val="2468611F"/>
    <w:rsid w:val="24A46477"/>
    <w:rsid w:val="252C521F"/>
    <w:rsid w:val="29262A2B"/>
    <w:rsid w:val="2C09470D"/>
    <w:rsid w:val="2D0447D1"/>
    <w:rsid w:val="30B4008C"/>
    <w:rsid w:val="32B37F2E"/>
    <w:rsid w:val="39BC591B"/>
    <w:rsid w:val="3AC7092A"/>
    <w:rsid w:val="3B4854D3"/>
    <w:rsid w:val="3BB931C9"/>
    <w:rsid w:val="3D631739"/>
    <w:rsid w:val="3E6913DA"/>
    <w:rsid w:val="408D2A18"/>
    <w:rsid w:val="410F28C7"/>
    <w:rsid w:val="41941C47"/>
    <w:rsid w:val="426031AA"/>
    <w:rsid w:val="46957EB9"/>
    <w:rsid w:val="49CB5BA6"/>
    <w:rsid w:val="4BE64A79"/>
    <w:rsid w:val="4CE53FCD"/>
    <w:rsid w:val="4F0A1409"/>
    <w:rsid w:val="4F372CC3"/>
    <w:rsid w:val="526863BB"/>
    <w:rsid w:val="52D84380"/>
    <w:rsid w:val="52F876CD"/>
    <w:rsid w:val="531863D5"/>
    <w:rsid w:val="58BC4D64"/>
    <w:rsid w:val="59EF5441"/>
    <w:rsid w:val="617E37C7"/>
    <w:rsid w:val="61894A6C"/>
    <w:rsid w:val="67EE0D94"/>
    <w:rsid w:val="690800E1"/>
    <w:rsid w:val="691B3127"/>
    <w:rsid w:val="692B0051"/>
    <w:rsid w:val="6A1D1E0A"/>
    <w:rsid w:val="6ACA7A09"/>
    <w:rsid w:val="6C6F6A3B"/>
    <w:rsid w:val="6C8C5D27"/>
    <w:rsid w:val="6D535020"/>
    <w:rsid w:val="6D7B72BF"/>
    <w:rsid w:val="6DA51AF2"/>
    <w:rsid w:val="6FDE5FFB"/>
    <w:rsid w:val="76CE3641"/>
    <w:rsid w:val="7B973BE4"/>
    <w:rsid w:val="7BD049FE"/>
    <w:rsid w:val="7C9944BA"/>
    <w:rsid w:val="7DA8694B"/>
    <w:rsid w:val="7E497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kern w:val="2"/>
      <w:sz w:val="28"/>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0" w:firstLine="883"/>
    </w:pPr>
    <w:rPr>
      <w:rFonts w:ascii="Calibri" w:hAnsi="Calibri"/>
      <w:sz w:val="24"/>
      <w:szCs w:val="22"/>
    </w:rPr>
  </w:style>
  <w:style w:type="paragraph" w:styleId="3">
    <w:name w:val="Body Text Indent"/>
    <w:basedOn w:val="1"/>
    <w:next w:val="4"/>
    <w:qFormat/>
    <w:uiPriority w:val="0"/>
    <w:pPr>
      <w:ind w:left="720"/>
    </w:pPr>
    <w:rPr>
      <w:sz w:val="28"/>
    </w:rPr>
  </w:style>
  <w:style w:type="paragraph" w:customStyle="1" w:styleId="4">
    <w:name w:val="样式 正文文本缩进 + 行距: 1.5 倍行距"/>
    <w:basedOn w:val="1"/>
    <w:qFormat/>
    <w:uiPriority w:val="0"/>
    <w:pPr>
      <w:spacing w:after="120"/>
      <w:ind w:left="90" w:leftChars="32" w:firstLine="560" w:firstLineChars="200"/>
    </w:pPr>
    <w:rPr>
      <w:rFonts w:cs="宋体"/>
    </w:rPr>
  </w:style>
  <w:style w:type="paragraph" w:styleId="5">
    <w:name w:val="Body Text Indent 2"/>
    <w:basedOn w:val="1"/>
    <w:qFormat/>
    <w:uiPriority w:val="0"/>
    <w:pPr>
      <w:spacing w:line="254" w:lineRule="auto"/>
      <w:ind w:firstLine="500" w:firstLineChars="200"/>
    </w:pPr>
    <w:rPr>
      <w:sz w:val="25"/>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p\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3</Pages>
  <Words>1375</Words>
  <Characters>1416</Characters>
  <Lines>0</Lines>
  <Paragraphs>0</Paragraphs>
  <TotalTime>3</TotalTime>
  <ScaleCrop>false</ScaleCrop>
  <LinksUpToDate>false</LinksUpToDate>
  <CharactersWithSpaces>1421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2020-12-23T00:44:00Z</dcterms:created>
  <dc:creator>瘋篼</dc:creator>
  <cp:lastModifiedBy>bnk</cp:lastModifiedBy>
  <cp:lastPrinted>2020-12-23T03:00:00Z</cp:lastPrinted>
  <dcterms:modified xsi:type="dcterms:W3CDTF">2023-08-09T09:41:55Z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4F37F6522AC143FB8053EF056E5F1973_13</vt:lpwstr>
  </property>
</Properties>
</file>